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99BCD" w14:textId="437FE3D9" w:rsidR="00936D39" w:rsidRPr="00C713F2" w:rsidRDefault="00CB75F4">
      <w:pPr>
        <w:rPr>
          <w:sz w:val="24"/>
          <w:szCs w:val="24"/>
        </w:rPr>
      </w:pPr>
      <w:r w:rsidRPr="00C713F2">
        <w:rPr>
          <w:sz w:val="24"/>
          <w:szCs w:val="24"/>
        </w:rPr>
        <w:t>4. OBRAZLOŽENJE OSTVARENJA PRIHODA I PRIMITAKA, RASHODA I IZDATAKA</w:t>
      </w:r>
    </w:p>
    <w:p w14:paraId="7DA73860" w14:textId="77777777" w:rsidR="00CB75F4" w:rsidRPr="00C713F2" w:rsidRDefault="00CB75F4">
      <w:pPr>
        <w:rPr>
          <w:sz w:val="24"/>
          <w:szCs w:val="24"/>
        </w:rPr>
      </w:pPr>
    </w:p>
    <w:p w14:paraId="39DDBB32" w14:textId="77777777" w:rsidR="00E25807" w:rsidRPr="00C713F2" w:rsidRDefault="00CB75F4">
      <w:pPr>
        <w:rPr>
          <w:color w:val="484848"/>
          <w:sz w:val="24"/>
          <w:szCs w:val="24"/>
          <w:shd w:val="clear" w:color="auto" w:fill="FFFFFF"/>
        </w:rPr>
      </w:pPr>
      <w:r w:rsidRPr="00C713F2">
        <w:rPr>
          <w:color w:val="484848"/>
          <w:sz w:val="24"/>
          <w:szCs w:val="24"/>
          <w:shd w:val="clear" w:color="auto" w:fill="FFFFFF"/>
        </w:rPr>
        <w:t xml:space="preserve">Osnovna djelatnost u ustanovi su programi iz sustava socijalne skrbi, pružanje izvan institucijskih socijalnih usluga, pomoć u kući i usluga boravka/organiziranih dnevnih aktivnosti za registrirane korisnike, starije osobe, odrasle invalidne osobe i teško bolesne odrasle osobe.  </w:t>
      </w:r>
    </w:p>
    <w:p w14:paraId="6B51A940" w14:textId="40F5C47F" w:rsidR="00CB75F4" w:rsidRPr="00C713F2" w:rsidRDefault="00CB75F4">
      <w:pPr>
        <w:rPr>
          <w:color w:val="484848"/>
          <w:sz w:val="24"/>
          <w:szCs w:val="24"/>
          <w:shd w:val="clear" w:color="auto" w:fill="FFFFFF"/>
        </w:rPr>
      </w:pPr>
      <w:r w:rsidRPr="00C713F2">
        <w:rPr>
          <w:color w:val="484848"/>
          <w:sz w:val="24"/>
          <w:szCs w:val="24"/>
          <w:shd w:val="clear" w:color="auto" w:fill="FFFFFF"/>
        </w:rPr>
        <w:t>U</w:t>
      </w:r>
      <w:r w:rsidRPr="00C713F2">
        <w:rPr>
          <w:color w:val="484848"/>
          <w:sz w:val="24"/>
          <w:szCs w:val="24"/>
          <w:shd w:val="clear" w:color="auto" w:fill="FFFFFF"/>
        </w:rPr>
        <w:t xml:space="preserve"> provođenju navedene djelatnosti  u polugodišnjem razdoblju 2023. </w:t>
      </w:r>
      <w:r w:rsidR="00E25807" w:rsidRPr="00C713F2">
        <w:rPr>
          <w:color w:val="484848"/>
          <w:sz w:val="24"/>
          <w:szCs w:val="24"/>
          <w:shd w:val="clear" w:color="auto" w:fill="FFFFFF"/>
        </w:rPr>
        <w:t>godine ukupni  rashodi  iznose 58.293,57 EUR-a ,</w:t>
      </w:r>
      <w:r w:rsidR="00E546BF" w:rsidRPr="00C713F2">
        <w:rPr>
          <w:color w:val="484848"/>
          <w:sz w:val="24"/>
          <w:szCs w:val="24"/>
          <w:shd w:val="clear" w:color="auto" w:fill="FFFFFF"/>
        </w:rPr>
        <w:t xml:space="preserve"> odnosno 43,06 %  ukupno planiranih sredstava za 2023. godinu</w:t>
      </w:r>
      <w:r w:rsidR="00E25807" w:rsidRPr="00C713F2">
        <w:rPr>
          <w:color w:val="484848"/>
          <w:sz w:val="24"/>
          <w:szCs w:val="24"/>
          <w:shd w:val="clear" w:color="auto" w:fill="FFFFFF"/>
        </w:rPr>
        <w:t xml:space="preserve"> ili  11,58% više nego u istom izvještajnom razdoblju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u </w:t>
      </w:r>
      <w:r w:rsidR="00E25807" w:rsidRPr="00C713F2">
        <w:rPr>
          <w:color w:val="484848"/>
          <w:sz w:val="24"/>
          <w:szCs w:val="24"/>
          <w:shd w:val="clear" w:color="auto" w:fill="FFFFFF"/>
        </w:rPr>
        <w:t xml:space="preserve"> 2022. </w:t>
      </w:r>
      <w:r w:rsidR="00C03B02" w:rsidRPr="00C713F2">
        <w:rPr>
          <w:color w:val="484848"/>
          <w:sz w:val="24"/>
          <w:szCs w:val="24"/>
          <w:shd w:val="clear" w:color="auto" w:fill="FFFFFF"/>
        </w:rPr>
        <w:t>godini.</w:t>
      </w:r>
    </w:p>
    <w:p w14:paraId="4F5BED1E" w14:textId="1207420F" w:rsidR="00C713F2" w:rsidRPr="00C713F2" w:rsidRDefault="00E25807" w:rsidP="00C713F2">
      <w:pPr>
        <w:rPr>
          <w:color w:val="484848"/>
          <w:sz w:val="24"/>
          <w:szCs w:val="24"/>
          <w:shd w:val="clear" w:color="auto" w:fill="FFFFFF"/>
        </w:rPr>
      </w:pPr>
      <w:r w:rsidRPr="00C713F2">
        <w:rPr>
          <w:color w:val="484848"/>
          <w:sz w:val="24"/>
          <w:szCs w:val="24"/>
          <w:shd w:val="clear" w:color="auto" w:fill="FFFFFF"/>
        </w:rPr>
        <w:t xml:space="preserve">Povećanje rashoda 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značajnije </w:t>
      </w:r>
      <w:r w:rsidRPr="00C713F2">
        <w:rPr>
          <w:color w:val="484848"/>
          <w:sz w:val="24"/>
          <w:szCs w:val="24"/>
          <w:shd w:val="clear" w:color="auto" w:fill="FFFFFF"/>
        </w:rPr>
        <w:t xml:space="preserve">je na računima </w:t>
      </w:r>
      <w:r w:rsidR="00E546BF" w:rsidRPr="00C713F2">
        <w:rPr>
          <w:color w:val="484848"/>
          <w:sz w:val="24"/>
          <w:szCs w:val="24"/>
          <w:shd w:val="clear" w:color="auto" w:fill="FFFFFF"/>
        </w:rPr>
        <w:t>31- Rashodi za zaposlene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, a </w:t>
      </w:r>
      <w:r w:rsidR="00E546BF" w:rsidRPr="00C713F2">
        <w:rPr>
          <w:color w:val="484848"/>
          <w:sz w:val="24"/>
          <w:szCs w:val="24"/>
          <w:shd w:val="clear" w:color="auto" w:fill="FFFFFF"/>
        </w:rPr>
        <w:t xml:space="preserve"> uslijed povećanja osnovice,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pa i </w:t>
      </w:r>
      <w:r w:rsidR="00C03B02" w:rsidRPr="00C713F2">
        <w:rPr>
          <w:color w:val="484848"/>
          <w:sz w:val="24"/>
          <w:szCs w:val="24"/>
          <w:shd w:val="clear" w:color="auto" w:fill="FFFFFF"/>
        </w:rPr>
        <w:t>uz</w:t>
      </w:r>
      <w:r w:rsidR="00E546BF" w:rsidRPr="00C713F2">
        <w:rPr>
          <w:color w:val="484848"/>
          <w:sz w:val="24"/>
          <w:szCs w:val="24"/>
          <w:shd w:val="clear" w:color="auto" w:fill="FFFFFF"/>
        </w:rPr>
        <w:t xml:space="preserve"> obvez</w:t>
      </w:r>
      <w:r w:rsidR="00C03B02" w:rsidRPr="00C713F2">
        <w:rPr>
          <w:color w:val="484848"/>
          <w:sz w:val="24"/>
          <w:szCs w:val="24"/>
          <w:shd w:val="clear" w:color="auto" w:fill="FFFFFF"/>
        </w:rPr>
        <w:t>u usklade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 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</w:t>
      </w:r>
      <w:r w:rsidR="00E546BF" w:rsidRPr="00C713F2">
        <w:rPr>
          <w:color w:val="484848"/>
          <w:sz w:val="24"/>
          <w:szCs w:val="24"/>
          <w:shd w:val="clear" w:color="auto" w:fill="FFFFFF"/>
        </w:rPr>
        <w:t>isplat</w:t>
      </w:r>
      <w:r w:rsidR="00B22504" w:rsidRPr="00C713F2">
        <w:rPr>
          <w:color w:val="484848"/>
          <w:sz w:val="24"/>
          <w:szCs w:val="24"/>
          <w:shd w:val="clear" w:color="auto" w:fill="FFFFFF"/>
        </w:rPr>
        <w:t>a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za više djelatnika razlike do visine </w:t>
      </w:r>
      <w:r w:rsidR="00E546BF" w:rsidRPr="00C713F2">
        <w:rPr>
          <w:color w:val="484848"/>
          <w:sz w:val="24"/>
          <w:szCs w:val="24"/>
          <w:shd w:val="clear" w:color="auto" w:fill="FFFFFF"/>
        </w:rPr>
        <w:t xml:space="preserve"> minimalne plaće,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</w:t>
      </w:r>
      <w:r w:rsidR="00B22504" w:rsidRPr="00C713F2">
        <w:rPr>
          <w:color w:val="484848"/>
          <w:sz w:val="24"/>
          <w:szCs w:val="24"/>
          <w:shd w:val="clear" w:color="auto" w:fill="FFFFFF"/>
        </w:rPr>
        <w:t>te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</w:t>
      </w:r>
      <w:r w:rsidR="00E546BF" w:rsidRPr="00C713F2">
        <w:rPr>
          <w:color w:val="484848"/>
          <w:sz w:val="24"/>
          <w:szCs w:val="24"/>
          <w:shd w:val="clear" w:color="auto" w:fill="FFFFFF"/>
        </w:rPr>
        <w:t xml:space="preserve"> zbog troškova prehrane djelatnika koja  ni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su 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 bila </w:t>
      </w:r>
      <w:r w:rsidR="00C03B02" w:rsidRPr="00C713F2">
        <w:rPr>
          <w:color w:val="484848"/>
          <w:sz w:val="24"/>
          <w:szCs w:val="24"/>
          <w:shd w:val="clear" w:color="auto" w:fill="FFFFFF"/>
        </w:rPr>
        <w:t>isplaćivana u</w:t>
      </w:r>
      <w:r w:rsidR="00E546BF" w:rsidRPr="00C713F2">
        <w:rPr>
          <w:color w:val="484848"/>
          <w:sz w:val="24"/>
          <w:szCs w:val="24"/>
          <w:shd w:val="clear" w:color="auto" w:fill="FFFFFF"/>
        </w:rPr>
        <w:t xml:space="preserve">  prethodnom izvještajnom razdoblju  2022.</w:t>
      </w:r>
      <w:r w:rsidR="00C03B02" w:rsidRPr="00C713F2">
        <w:rPr>
          <w:color w:val="484848"/>
          <w:sz w:val="24"/>
          <w:szCs w:val="24"/>
          <w:shd w:val="clear" w:color="auto" w:fill="FFFFFF"/>
        </w:rPr>
        <w:t xml:space="preserve"> godine</w:t>
      </w:r>
    </w:p>
    <w:p w14:paraId="384524CA" w14:textId="70A693CC" w:rsidR="00C713F2" w:rsidRPr="00C713F2" w:rsidRDefault="00C713F2">
      <w:pPr>
        <w:rPr>
          <w:color w:val="484848"/>
          <w:sz w:val="24"/>
          <w:szCs w:val="24"/>
          <w:shd w:val="clear" w:color="auto" w:fill="FFFFFF"/>
        </w:rPr>
      </w:pPr>
      <w:r w:rsidRPr="00C713F2">
        <w:rPr>
          <w:sz w:val="24"/>
          <w:szCs w:val="24"/>
        </w:rPr>
        <w:t>Rashod</w:t>
      </w:r>
      <w:r w:rsidRPr="00C713F2">
        <w:rPr>
          <w:sz w:val="24"/>
          <w:szCs w:val="24"/>
        </w:rPr>
        <w:t>a</w:t>
      </w:r>
      <w:r w:rsidRPr="00C713F2">
        <w:rPr>
          <w:sz w:val="24"/>
          <w:szCs w:val="24"/>
        </w:rPr>
        <w:t xml:space="preserve"> za nabavu nefinancijske imovine</w:t>
      </w:r>
      <w:r w:rsidRPr="00C713F2">
        <w:rPr>
          <w:sz w:val="24"/>
          <w:szCs w:val="24"/>
        </w:rPr>
        <w:t xml:space="preserve"> nema unutar izvještaja za polugodište 2023. </w:t>
      </w:r>
    </w:p>
    <w:p w14:paraId="036578EA" w14:textId="54099BC0" w:rsidR="00C03B02" w:rsidRPr="00C713F2" w:rsidRDefault="00C03B02">
      <w:pPr>
        <w:rPr>
          <w:color w:val="484848"/>
          <w:sz w:val="24"/>
          <w:szCs w:val="24"/>
          <w:shd w:val="clear" w:color="auto" w:fill="FFFFFF"/>
        </w:rPr>
      </w:pPr>
      <w:r w:rsidRPr="00C713F2">
        <w:rPr>
          <w:color w:val="484848"/>
          <w:sz w:val="24"/>
          <w:szCs w:val="24"/>
          <w:shd w:val="clear" w:color="auto" w:fill="FFFFFF"/>
        </w:rPr>
        <w:t xml:space="preserve">Ustanova je u polugodišnjem razdoblju 2023. godine ostvarila prihode </w:t>
      </w:r>
      <w:r w:rsidR="00CF6DB8">
        <w:rPr>
          <w:color w:val="484848"/>
          <w:sz w:val="24"/>
          <w:szCs w:val="24"/>
          <w:shd w:val="clear" w:color="auto" w:fill="FFFFFF"/>
        </w:rPr>
        <w:t xml:space="preserve">od </w:t>
      </w:r>
      <w:r w:rsidRPr="00C713F2">
        <w:rPr>
          <w:color w:val="484848"/>
          <w:sz w:val="24"/>
          <w:szCs w:val="24"/>
          <w:shd w:val="clear" w:color="auto" w:fill="FFFFFF"/>
        </w:rPr>
        <w:t xml:space="preserve"> 63.048,26 EUR-a, 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odnosno 45,63 % od  ukupno planiranih prihoda  2023. godine. Ostvareni prihodi u </w:t>
      </w:r>
      <w:r w:rsidR="00CF6DB8">
        <w:rPr>
          <w:color w:val="484848"/>
          <w:sz w:val="24"/>
          <w:szCs w:val="24"/>
          <w:shd w:val="clear" w:color="auto" w:fill="FFFFFF"/>
        </w:rPr>
        <w:t xml:space="preserve">izvještajnom  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polugodištu 2023. za  </w:t>
      </w:r>
      <w:r w:rsidRPr="00C713F2">
        <w:rPr>
          <w:color w:val="484848"/>
          <w:sz w:val="24"/>
          <w:szCs w:val="24"/>
          <w:shd w:val="clear" w:color="auto" w:fill="FFFFFF"/>
        </w:rPr>
        <w:t xml:space="preserve"> 9,45 % v</w:t>
      </w:r>
      <w:r w:rsidR="00B22504" w:rsidRPr="00C713F2">
        <w:rPr>
          <w:color w:val="484848"/>
          <w:sz w:val="24"/>
          <w:szCs w:val="24"/>
          <w:shd w:val="clear" w:color="auto" w:fill="FFFFFF"/>
        </w:rPr>
        <w:t xml:space="preserve">eći </w:t>
      </w:r>
      <w:r w:rsidRPr="00C713F2">
        <w:rPr>
          <w:color w:val="484848"/>
          <w:sz w:val="24"/>
          <w:szCs w:val="24"/>
          <w:shd w:val="clear" w:color="auto" w:fill="FFFFFF"/>
        </w:rPr>
        <w:t xml:space="preserve"> nego u </w:t>
      </w:r>
      <w:r w:rsidR="00B22504" w:rsidRPr="00C713F2">
        <w:rPr>
          <w:color w:val="484848"/>
          <w:sz w:val="24"/>
          <w:szCs w:val="24"/>
          <w:shd w:val="clear" w:color="auto" w:fill="FFFFFF"/>
        </w:rPr>
        <w:t>istom   polugodištu  2022. godine.</w:t>
      </w:r>
    </w:p>
    <w:p w14:paraId="4F75A764" w14:textId="48C2D457" w:rsidR="00853D29" w:rsidRPr="00C713F2" w:rsidRDefault="00853D29">
      <w:pPr>
        <w:rPr>
          <w:color w:val="484848"/>
          <w:sz w:val="24"/>
          <w:szCs w:val="24"/>
          <w:shd w:val="clear" w:color="auto" w:fill="FFFFFF"/>
        </w:rPr>
      </w:pPr>
      <w:r w:rsidRPr="00C713F2">
        <w:rPr>
          <w:color w:val="484848"/>
          <w:sz w:val="24"/>
          <w:szCs w:val="24"/>
          <w:shd w:val="clear" w:color="auto" w:fill="FFFFFF"/>
        </w:rPr>
        <w:t xml:space="preserve">Prihodi ostvareni u prvom polugodištu 2023. godine </w:t>
      </w:r>
      <w:r w:rsidR="00C713F2" w:rsidRPr="00C713F2">
        <w:rPr>
          <w:color w:val="484848"/>
          <w:sz w:val="24"/>
          <w:szCs w:val="24"/>
          <w:shd w:val="clear" w:color="auto" w:fill="FFFFFF"/>
        </w:rPr>
        <w:t>odnose se na</w:t>
      </w:r>
      <w:r w:rsidRPr="00C713F2">
        <w:rPr>
          <w:color w:val="484848"/>
          <w:sz w:val="24"/>
          <w:szCs w:val="24"/>
          <w:shd w:val="clear" w:color="auto" w:fill="FFFFFF"/>
        </w:rPr>
        <w:t xml:space="preserve"> :</w:t>
      </w:r>
    </w:p>
    <w:p w14:paraId="76495741" w14:textId="4CB52204" w:rsidR="00853D29" w:rsidRDefault="00853D29" w:rsidP="00853D29">
      <w:pPr>
        <w:pStyle w:val="Default"/>
      </w:pPr>
      <w:r w:rsidRPr="00C713F2">
        <w:t>-</w:t>
      </w:r>
      <w:r w:rsidRPr="00C713F2">
        <w:t xml:space="preserve"> pomoći  unutar općeg proračuna (63)</w:t>
      </w:r>
      <w:r w:rsidRPr="00C713F2">
        <w:t xml:space="preserve"> 1.988,99 EUR-a ili 60,36% od ukupno planiran</w:t>
      </w:r>
      <w:r w:rsidR="00C713F2" w:rsidRPr="00C713F2">
        <w:t>ih</w:t>
      </w:r>
    </w:p>
    <w:p w14:paraId="085CECAE" w14:textId="77777777" w:rsidR="00C713F2" w:rsidRPr="00C713F2" w:rsidRDefault="00C713F2" w:rsidP="00853D29">
      <w:pPr>
        <w:pStyle w:val="Default"/>
      </w:pPr>
    </w:p>
    <w:p w14:paraId="797C03FA" w14:textId="77777777" w:rsidR="00C713F2" w:rsidRDefault="00853D29" w:rsidP="00853D29">
      <w:pPr>
        <w:pStyle w:val="Default"/>
      </w:pPr>
      <w:r w:rsidRPr="00C713F2">
        <w:t xml:space="preserve"> </w:t>
      </w:r>
      <w:r w:rsidRPr="00C713F2">
        <w:t xml:space="preserve">- </w:t>
      </w:r>
      <w:r w:rsidRPr="00C713F2">
        <w:t xml:space="preserve">prihodi od pruženih usluga (66)  prihodi ostvareni obavljanjem vlastite djelatnosti, odnosno pružanjem usluga </w:t>
      </w:r>
      <w:r w:rsidR="00C713F2" w:rsidRPr="00C713F2">
        <w:t xml:space="preserve">  9.496,36 EUR-a ili 55,8 % od ukupno  planiranih</w:t>
      </w:r>
    </w:p>
    <w:p w14:paraId="0AA12498" w14:textId="6FF0871B" w:rsidR="00853D29" w:rsidRPr="00C713F2" w:rsidRDefault="00C713F2" w:rsidP="00853D29">
      <w:pPr>
        <w:pStyle w:val="Default"/>
      </w:pPr>
      <w:r w:rsidRPr="00C713F2">
        <w:t xml:space="preserve"> </w:t>
      </w:r>
    </w:p>
    <w:p w14:paraId="21EBE7F4" w14:textId="11A43C32" w:rsidR="00C713F2" w:rsidRPr="00C713F2" w:rsidRDefault="00C713F2" w:rsidP="00C713F2">
      <w:pPr>
        <w:pStyle w:val="Default"/>
      </w:pPr>
      <w:r w:rsidRPr="00C713F2">
        <w:t xml:space="preserve">- </w:t>
      </w:r>
      <w:r w:rsidRPr="00C713F2">
        <w:t>prihodi iz nadležnog proračuna (67)</w:t>
      </w:r>
      <w:r w:rsidRPr="00C713F2">
        <w:t xml:space="preserve"> 51.562,91 EUR-a ili 44,71 % od ukupno planiranih </w:t>
      </w:r>
      <w:r>
        <w:t>2023.</w:t>
      </w:r>
    </w:p>
    <w:p w14:paraId="722E4E0F" w14:textId="3958254E" w:rsidR="00C713F2" w:rsidRPr="00C713F2" w:rsidRDefault="00C713F2" w:rsidP="00C713F2">
      <w:pPr>
        <w:pStyle w:val="Default"/>
      </w:pPr>
      <w:r w:rsidRPr="00C713F2">
        <w:t xml:space="preserve"> </w:t>
      </w:r>
    </w:p>
    <w:p w14:paraId="76A548B4" w14:textId="63058374" w:rsidR="00853D29" w:rsidRPr="00853D29" w:rsidRDefault="00853D29" w:rsidP="00853D29">
      <w:pPr>
        <w:pStyle w:val="Default"/>
      </w:pPr>
    </w:p>
    <w:p w14:paraId="01A991F6" w14:textId="04CD3FC3" w:rsidR="00853D29" w:rsidRDefault="00CF6DB8">
      <w:pPr>
        <w:rPr>
          <w:bCs/>
          <w:color w:val="484848"/>
          <w:shd w:val="clear" w:color="auto" w:fill="FFFFFF"/>
        </w:rPr>
      </w:pPr>
      <w:r>
        <w:rPr>
          <w:bCs/>
          <w:color w:val="484848"/>
          <w:shd w:val="clear" w:color="auto" w:fill="FFFFFF"/>
        </w:rPr>
        <w:t xml:space="preserve">                                                                                                              Ovlaštena osoba:</w:t>
      </w:r>
    </w:p>
    <w:p w14:paraId="4F315338" w14:textId="77777777" w:rsidR="00E25807" w:rsidRPr="00CB75F4" w:rsidRDefault="00E25807">
      <w:pPr>
        <w:rPr>
          <w:sz w:val="24"/>
          <w:szCs w:val="24"/>
        </w:rPr>
      </w:pPr>
    </w:p>
    <w:sectPr w:rsidR="00E25807" w:rsidRPr="00CB7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F4"/>
    <w:rsid w:val="00853D29"/>
    <w:rsid w:val="00936D39"/>
    <w:rsid w:val="00B22504"/>
    <w:rsid w:val="00C03B02"/>
    <w:rsid w:val="00C713F2"/>
    <w:rsid w:val="00CB75F4"/>
    <w:rsid w:val="00CF6DB8"/>
    <w:rsid w:val="00E25807"/>
    <w:rsid w:val="00E546BF"/>
    <w:rsid w:val="00E9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71D0"/>
  <w15:chartTrackingRefBased/>
  <w15:docId w15:val="{8E44DE66-1573-4D68-BA41-FB793103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853D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 Lucić</dc:creator>
  <cp:keywords/>
  <dc:description/>
  <cp:lastModifiedBy>Divna Lucić</cp:lastModifiedBy>
  <cp:revision>1</cp:revision>
  <dcterms:created xsi:type="dcterms:W3CDTF">2023-08-27T19:33:00Z</dcterms:created>
  <dcterms:modified xsi:type="dcterms:W3CDTF">2023-08-27T21:12:00Z</dcterms:modified>
</cp:coreProperties>
</file>